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00B" w:rsidRDefault="0025000B" w:rsidP="0025000B">
      <w:pPr>
        <w:rPr>
          <w:b/>
          <w:sz w:val="32"/>
          <w:szCs w:val="32"/>
        </w:rPr>
      </w:pP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72DEECCE" wp14:editId="6D2F9378">
            <wp:extent cx="2566670" cy="1060450"/>
            <wp:effectExtent l="0" t="0" r="5080" b="635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00B" w:rsidRDefault="0025000B" w:rsidP="001B11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62CB" w:rsidRPr="0025000B" w:rsidRDefault="000D62CB" w:rsidP="001B11BD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sz w:val="24"/>
          <w:szCs w:val="24"/>
          <w:lang w:eastAsia="ru-RU"/>
        </w:rPr>
        <w:t>Росреестр представил дайджест законодательных изменений в сфере земли и недвижимости за IV квартал 2021 года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Росреестр опубликовал очередной </w:t>
      </w:r>
      <w:hyperlink r:id="rId5" w:history="1">
        <w:r w:rsidRPr="0025000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дайджест</w:t>
        </w:r>
        <w:r w:rsidRPr="0025000B">
          <w:rPr>
            <w:rFonts w:ascii="Segoe UI" w:eastAsia="Times New Roman" w:hAnsi="Segoe UI" w:cs="Segoe UI"/>
            <w:b/>
            <w:bCs/>
            <w:color w:val="0000FF"/>
            <w:sz w:val="24"/>
            <w:szCs w:val="24"/>
            <w:u w:val="single"/>
            <w:lang w:eastAsia="ru-RU"/>
          </w:rPr>
          <w:t xml:space="preserve"> </w:t>
        </w:r>
        <w:r w:rsidRPr="0025000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законодательных изменений</w:t>
        </w:r>
      </w:hyperlink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 в сфере земли и недвижимости за IV квартал 2021 года. Документ разработан для оперативного информирования представителей органов власти, профессионального сообщества и граждан о правовых нововведениях по направлениям деятельности ведомства.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Ранее руководитель Росреестра </w:t>
      </w: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Олег Скуфинский 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заявил о важности разъяснения законодательных актов, разработанных при участии ведомства, чтобы граждане и участники рынка своевременно узнавали о произошедших изменениях и могли воспользоваться новыми правовыми инструментами.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В новом дайджесте описаны изменения в правовых нормах, касающиеся в том числе деятельности застройщиков. В частности, 6 декабря 2021 года был принят </w:t>
      </w: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Федеральный закон № 408-ФЗ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 (от 6 декабря 2021 года), которым предусмотрены меры по упрощению регистрации объектов недвижимости для застройщиков.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Согласно закону, застройщику больше не нужно специально идти в Росреестр и подавать заявление о регистрации права собственности на объект капитального строительства. За него это сделает уполномоченный орган власти – он одновременно направит заявление о кадастровом учете объекта и о регистрации права собственности застройщика. </w:t>
      </w:r>
    </w:p>
    <w:p w:rsidR="00D865F1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Федеральный закон № 478-ФЗ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, который называют «Дачной амнистией 2.0», принят 30 декабря 2021 года. </w:t>
      </w:r>
    </w:p>
    <w:p w:rsidR="009572C7" w:rsidRPr="003A0B85" w:rsidRDefault="009572C7" w:rsidP="003A0B85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i/>
          <w:iCs/>
          <w:sz w:val="24"/>
          <w:szCs w:val="24"/>
        </w:rPr>
      </w:pPr>
      <w:r w:rsidRPr="003A0B85">
        <w:rPr>
          <w:rFonts w:ascii="Segoe UI" w:hAnsi="Segoe UI" w:cs="Segoe UI"/>
          <w:i/>
          <w:sz w:val="24"/>
          <w:szCs w:val="24"/>
        </w:rPr>
        <w:t>«</w:t>
      </w:r>
      <w:r w:rsidR="00D865F1" w:rsidRPr="003A0B85">
        <w:rPr>
          <w:rFonts w:ascii="Segoe UI" w:hAnsi="Segoe UI" w:cs="Segoe UI"/>
          <w:i/>
          <w:sz w:val="24"/>
          <w:szCs w:val="24"/>
        </w:rPr>
        <w:t xml:space="preserve">Закон предусматривает новые возможности в части оформления прав на земельные участки и </w:t>
      </w:r>
      <w:r w:rsidR="00D865F1" w:rsidRPr="003A0B85">
        <w:rPr>
          <w:rFonts w:ascii="Segoe UI" w:hAnsi="Segoe UI" w:cs="Segoe UI"/>
          <w:i/>
          <w:iCs/>
          <w:sz w:val="24"/>
          <w:szCs w:val="24"/>
        </w:rPr>
        <w:t>жилые дома</w:t>
      </w:r>
      <w:r w:rsidR="00D865F1" w:rsidRPr="003A0B85">
        <w:rPr>
          <w:rFonts w:ascii="Segoe UI" w:hAnsi="Segoe UI" w:cs="Segoe UI"/>
          <w:i/>
          <w:sz w:val="24"/>
          <w:szCs w:val="24"/>
        </w:rPr>
        <w:t xml:space="preserve">, а также продление срока «дачной амнистии» еще на пять лет. </w:t>
      </w:r>
      <w:r w:rsidRPr="003A0B85">
        <w:rPr>
          <w:rFonts w:ascii="Segoe UI" w:hAnsi="Segoe UI" w:cs="Segoe UI"/>
          <w:i/>
          <w:sz w:val="24"/>
          <w:szCs w:val="24"/>
        </w:rPr>
        <w:t xml:space="preserve"> </w:t>
      </w:r>
      <w:r w:rsidR="003A0B85" w:rsidRPr="003A0B85">
        <w:rPr>
          <w:rFonts w:ascii="Segoe UI" w:hAnsi="Segoe UI" w:cs="Segoe UI"/>
          <w:i/>
          <w:iCs/>
          <w:sz w:val="24"/>
          <w:szCs w:val="24"/>
        </w:rPr>
        <w:t xml:space="preserve">До 1 марта 2031 года будет применяться упрощенный порядок предоставления гражданам земельных участков, находящихся в государственной или муниципальной собственности, на которых расположены жилые дома, возведенные до 14 мая 1998 года (до вступления в силу Градостроительного кодекса РФ) в границах населенного пункта, и права собственности на которые у граждан отсутствуют. </w:t>
      </w:r>
      <w:r w:rsidR="003A0B85">
        <w:rPr>
          <w:rFonts w:ascii="Segoe UI" w:hAnsi="Segoe UI" w:cs="Segoe UI"/>
          <w:i/>
          <w:iCs/>
          <w:sz w:val="24"/>
          <w:szCs w:val="24"/>
        </w:rPr>
        <w:t>З</w:t>
      </w:r>
      <w:r w:rsidR="003A0B85" w:rsidRPr="003A0B85">
        <w:rPr>
          <w:rFonts w:ascii="Segoe UI" w:hAnsi="Segoe UI" w:cs="Segoe UI"/>
          <w:i/>
          <w:iCs/>
          <w:sz w:val="24"/>
          <w:szCs w:val="24"/>
        </w:rPr>
        <w:t>акон вступит в силу с 1 сентября 2022 года</w:t>
      </w:r>
      <w:r w:rsidRPr="003A0B85">
        <w:rPr>
          <w:rFonts w:ascii="Segoe UI" w:hAnsi="Segoe UI" w:cs="Segoe UI"/>
          <w:i/>
          <w:iCs/>
          <w:sz w:val="24"/>
          <w:szCs w:val="24"/>
        </w:rPr>
        <w:t xml:space="preserve">», - </w:t>
      </w:r>
      <w:r w:rsidRPr="003A0B85">
        <w:rPr>
          <w:rFonts w:ascii="Segoe UI" w:hAnsi="Segoe UI" w:cs="Segoe UI"/>
          <w:iCs/>
          <w:sz w:val="24"/>
          <w:szCs w:val="24"/>
        </w:rPr>
        <w:t>сообщил</w:t>
      </w:r>
      <w:r w:rsidRPr="003A0B85">
        <w:rPr>
          <w:rFonts w:ascii="Segoe UI" w:hAnsi="Segoe UI" w:cs="Segoe UI"/>
          <w:i/>
          <w:iCs/>
          <w:sz w:val="24"/>
          <w:szCs w:val="24"/>
        </w:rPr>
        <w:t xml:space="preserve"> </w:t>
      </w:r>
      <w:r w:rsidRPr="003A0B85">
        <w:rPr>
          <w:rFonts w:ascii="Segoe UI" w:hAnsi="Segoe UI" w:cs="Segoe UI"/>
          <w:sz w:val="24"/>
          <w:szCs w:val="24"/>
        </w:rPr>
        <w:t xml:space="preserve">председатель Камчатского регионального отделения Ассоциации юристов России </w:t>
      </w:r>
      <w:r w:rsidRPr="00713EEB">
        <w:rPr>
          <w:rFonts w:ascii="Segoe UI" w:hAnsi="Segoe UI" w:cs="Segoe UI"/>
          <w:b/>
          <w:sz w:val="24"/>
          <w:szCs w:val="24"/>
        </w:rPr>
        <w:t>Георгий Ильин</w:t>
      </w:r>
      <w:r w:rsidRPr="003A0B85">
        <w:rPr>
          <w:rFonts w:ascii="Segoe UI" w:hAnsi="Segoe UI" w:cs="Segoe UI"/>
          <w:sz w:val="24"/>
          <w:szCs w:val="24"/>
        </w:rPr>
        <w:t>, председатель Общественного совета краевого Управления Росреестра.</w:t>
      </w:r>
      <w:bookmarkStart w:id="0" w:name="_GoBack"/>
      <w:bookmarkEnd w:id="0"/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 xml:space="preserve">Кроме того, закон позволит дополнительно защитить права граждан, получивших в наследство такое имущество, чьи бывшие владельцы не успели воспользоваться «дачной амнистией».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Федеральный закон № 448-ФЗ, 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>принятый</w:t>
      </w: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30 декабря 2021 года, предусматривает создание публично-правовой компании «Роскадастр» в целях реализации ключевых проектов отрасли геодезии и картографии, в том числе государственной программы «Национальная система пространственных данных».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Также в дайджесте нашли свое отражение изменения в правовых нормах, которые установлены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: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Федеральным законом № 407-ФЗ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 (от 6 декабря 2021 года), закрепивший за фермерами и сельскохозяйственными потребительскими кооперативами возможность реализации продукции на земельных участках сельскохозяйственного назначения, где она была произведена;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Федеральным законом № 430-ФЗ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 (от 21 декабря 2021 года), который вводит более четкое определение недвижимых вещей, их основные виды, характеристики и порядок образования;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Федеральным законом № 449-ФЗ 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(от 30 декабря 2021 года), позволяющим перейти на безбумажный документооборот между МФЦ и Росреестром, а также снизить сроки предоставления услуг;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Федеральным законом № 447-ФЗ 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(от 30 декабря 2021 года), решающим вопрос о продлении возможности установления публичного сервитута и предоставления в аренду земельных участков для владельцев сооружений, чьи права возникли до 01.01.2018 г.;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Федеральным законом № 475-ФЗ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 (от 30 декабря 2021 года), решающим проблему обеспечения правообладателей и органов власти актуальными и достоверными сведениями о состоянии земель сельскохозяйственного назначения из государственного реестра таких земель;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Федеральным законом № 493-ФЗ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 (от 30 декабря 2021 года), устранившим правовую неопределенность в вопросе о необходимости внесения в ЕГРН сведений о вспомогательном виде разрешенного использования земельных участков;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Федеральным законом № 467-ФЗ </w:t>
      </w: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(от 30 декабря 2021 года), уточнившим порядок возмещения убытков, причиненных в том числе правомерными действиями органов государственной власти и органов местного самоуправления, вследствие которых возникли ограничения прав. </w:t>
      </w:r>
    </w:p>
    <w:p w:rsidR="000D62CB" w:rsidRPr="0025000B" w:rsidRDefault="000D62CB" w:rsidP="001B11BD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Материалы изложены в доступной и понятной форме, они помогут широкому кругу лиц быстро разобраться в сути и содержании нормативных документов. С обзором законодательных изменений в 2021 году можно ознакомиться </w:t>
      </w:r>
      <w:hyperlink r:id="rId6" w:history="1">
        <w:r w:rsidRPr="0025000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по ссылке</w:t>
        </w:r>
      </w:hyperlink>
      <w:r w:rsidRPr="0025000B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8972FE" w:rsidRDefault="008972FE"/>
    <w:p w:rsidR="00501E25" w:rsidRDefault="00501E25"/>
    <w:p w:rsidR="00501E25" w:rsidRPr="00501E25" w:rsidRDefault="00501E25">
      <w:pPr>
        <w:rPr>
          <w:rFonts w:ascii="Segoe UI" w:hAnsi="Segoe UI" w:cs="Segoe UI"/>
          <w:i/>
          <w:sz w:val="20"/>
          <w:szCs w:val="20"/>
        </w:rPr>
      </w:pPr>
      <w:r w:rsidRPr="00501E25">
        <w:rPr>
          <w:rFonts w:ascii="Segoe UI" w:hAnsi="Segoe UI" w:cs="Segoe UI"/>
          <w:i/>
          <w:sz w:val="20"/>
          <w:szCs w:val="20"/>
        </w:rPr>
        <w:t>Материал подготовлен Управлением Росреестра по Камчатскому краю</w:t>
      </w:r>
    </w:p>
    <w:sectPr w:rsidR="00501E25" w:rsidRPr="00501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CB"/>
    <w:rsid w:val="000D62CB"/>
    <w:rsid w:val="001B11BD"/>
    <w:rsid w:val="0025000B"/>
    <w:rsid w:val="003A0B85"/>
    <w:rsid w:val="00420BB6"/>
    <w:rsid w:val="004A0FE3"/>
    <w:rsid w:val="00501E25"/>
    <w:rsid w:val="00636D13"/>
    <w:rsid w:val="00713EEB"/>
    <w:rsid w:val="008972FE"/>
    <w:rsid w:val="009572C7"/>
    <w:rsid w:val="00A9208E"/>
    <w:rsid w:val="00D865F1"/>
    <w:rsid w:val="00EA1D56"/>
    <w:rsid w:val="00F4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C7468B-7737-4512-A477-9000EC91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62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2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open-service/obzor-zakonov-o-nedvizhimosti/" TargetMode="External"/><Relationship Id="rId5" Type="http://schemas.openxmlformats.org/officeDocument/2006/relationships/hyperlink" Target="https://rosreestr.gov.ru/upload/Doc/press/&#1044;&#1072;&#1081;&#1076;&#1078;&#1077;&#1089;&#1090;_&#1079;&#1072;&#1082;&#1086;&#1085;&#1086;&#1076;&#1072;&#1090;&#1077;&#1083;&#1100;&#1085;&#1099;&#1093;_&#1080;&#1079;&#1084;&#1077;&#1085;&#1077;&#1085;&#1080;&#1081;_IV_&#1082;&#1074;_2021_&#1075;&#1086;&#1076;&#1072;.p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Матюнина Ольга Николаевна</dc:creator>
  <cp:keywords/>
  <dc:description/>
  <cp:lastModifiedBy>Матюнина Ольга Николаевна</cp:lastModifiedBy>
  <cp:revision>8</cp:revision>
  <dcterms:created xsi:type="dcterms:W3CDTF">2022-02-14T02:43:00Z</dcterms:created>
  <dcterms:modified xsi:type="dcterms:W3CDTF">2022-02-17T21:45:00Z</dcterms:modified>
</cp:coreProperties>
</file>